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5953" w:rsidRDefault="007E5953" w:rsidP="007E5953">
      <w:pPr>
        <w:spacing w:line="480" w:lineRule="auto"/>
        <w:jc w:val="center"/>
        <w:rPr>
          <w:rFonts w:ascii="Times New Roman" w:hAnsi="Times New Roman" w:cs="Times New Roman"/>
          <w:sz w:val="24"/>
          <w:szCs w:val="24"/>
        </w:rPr>
      </w:pPr>
    </w:p>
    <w:p w:rsidR="007E5953" w:rsidRDefault="007E5953" w:rsidP="007E5953">
      <w:pPr>
        <w:spacing w:line="480" w:lineRule="auto"/>
        <w:jc w:val="center"/>
        <w:rPr>
          <w:rFonts w:ascii="Times New Roman" w:hAnsi="Times New Roman" w:cs="Times New Roman"/>
          <w:sz w:val="24"/>
          <w:szCs w:val="24"/>
        </w:rPr>
      </w:pPr>
    </w:p>
    <w:p w:rsidR="007E5953" w:rsidRDefault="007E5953" w:rsidP="007E5953">
      <w:pPr>
        <w:spacing w:line="480" w:lineRule="auto"/>
        <w:jc w:val="center"/>
        <w:rPr>
          <w:rFonts w:ascii="Times New Roman" w:hAnsi="Times New Roman" w:cs="Times New Roman"/>
          <w:sz w:val="24"/>
          <w:szCs w:val="24"/>
        </w:rPr>
      </w:pPr>
    </w:p>
    <w:p w:rsidR="007E5953" w:rsidRDefault="007E5953" w:rsidP="007E5953">
      <w:pPr>
        <w:spacing w:line="480" w:lineRule="auto"/>
        <w:jc w:val="center"/>
        <w:rPr>
          <w:rFonts w:ascii="Times New Roman" w:hAnsi="Times New Roman" w:cs="Times New Roman"/>
          <w:sz w:val="24"/>
          <w:szCs w:val="24"/>
        </w:rPr>
      </w:pPr>
    </w:p>
    <w:p w:rsidR="007E5953" w:rsidRDefault="007E5953" w:rsidP="007E5953">
      <w:pPr>
        <w:spacing w:line="480" w:lineRule="auto"/>
        <w:jc w:val="center"/>
        <w:rPr>
          <w:rFonts w:ascii="Times New Roman" w:hAnsi="Times New Roman" w:cs="Times New Roman"/>
          <w:sz w:val="24"/>
          <w:szCs w:val="24"/>
        </w:rPr>
      </w:pPr>
    </w:p>
    <w:p w:rsidR="007E5953" w:rsidRDefault="007E5953" w:rsidP="007E5953">
      <w:pPr>
        <w:spacing w:line="480" w:lineRule="auto"/>
        <w:jc w:val="center"/>
        <w:rPr>
          <w:rFonts w:ascii="Times New Roman" w:hAnsi="Times New Roman" w:cs="Times New Roman"/>
          <w:sz w:val="24"/>
          <w:szCs w:val="24"/>
        </w:rPr>
      </w:pPr>
    </w:p>
    <w:p w:rsidR="007E5953" w:rsidRDefault="007E5953" w:rsidP="007E5953">
      <w:pPr>
        <w:spacing w:line="480" w:lineRule="auto"/>
        <w:jc w:val="center"/>
        <w:rPr>
          <w:rFonts w:ascii="Times New Roman" w:hAnsi="Times New Roman" w:cs="Times New Roman"/>
          <w:sz w:val="24"/>
          <w:szCs w:val="24"/>
        </w:rPr>
      </w:pPr>
    </w:p>
    <w:p w:rsidR="007E5953" w:rsidRDefault="007E5953" w:rsidP="007E5953">
      <w:pPr>
        <w:spacing w:line="480" w:lineRule="auto"/>
        <w:jc w:val="center"/>
        <w:rPr>
          <w:rFonts w:ascii="Times New Roman" w:hAnsi="Times New Roman" w:cs="Times New Roman"/>
          <w:sz w:val="24"/>
          <w:szCs w:val="24"/>
        </w:rPr>
      </w:pPr>
      <w:r>
        <w:rPr>
          <w:rFonts w:ascii="Times New Roman" w:hAnsi="Times New Roman" w:cs="Times New Roman"/>
          <w:sz w:val="24"/>
          <w:szCs w:val="24"/>
        </w:rPr>
        <w:t>Clinical Case: Teaching and Coaching</w:t>
      </w:r>
    </w:p>
    <w:p w:rsidR="007E5953" w:rsidRDefault="007E5953" w:rsidP="007E595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7E5953" w:rsidRDefault="007E5953" w:rsidP="007E595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E5953" w:rsidRDefault="007E5953" w:rsidP="007E595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E5953" w:rsidRDefault="007E5953" w:rsidP="007E5953">
      <w:pPr>
        <w:spacing w:line="480" w:lineRule="auto"/>
        <w:jc w:val="center"/>
        <w:rPr>
          <w:rFonts w:ascii="Times New Roman" w:hAnsi="Times New Roman" w:cs="Times New Roman"/>
          <w:sz w:val="24"/>
          <w:szCs w:val="24"/>
        </w:rPr>
      </w:pPr>
    </w:p>
    <w:p w:rsidR="007E5953" w:rsidRDefault="007E5953" w:rsidP="007E5953">
      <w:pPr>
        <w:spacing w:line="480" w:lineRule="auto"/>
        <w:jc w:val="center"/>
        <w:rPr>
          <w:rFonts w:ascii="Times New Roman" w:hAnsi="Times New Roman" w:cs="Times New Roman"/>
          <w:sz w:val="24"/>
          <w:szCs w:val="24"/>
        </w:rPr>
      </w:pPr>
    </w:p>
    <w:p w:rsidR="007E5953" w:rsidRDefault="007E5953" w:rsidP="007E5953">
      <w:pPr>
        <w:spacing w:line="480" w:lineRule="auto"/>
        <w:jc w:val="center"/>
        <w:rPr>
          <w:rFonts w:ascii="Times New Roman" w:hAnsi="Times New Roman" w:cs="Times New Roman"/>
          <w:sz w:val="24"/>
          <w:szCs w:val="24"/>
        </w:rPr>
      </w:pPr>
    </w:p>
    <w:p w:rsidR="007E5953" w:rsidRDefault="007E5953" w:rsidP="007E5953">
      <w:pPr>
        <w:spacing w:line="480" w:lineRule="auto"/>
        <w:jc w:val="center"/>
        <w:rPr>
          <w:rFonts w:ascii="Times New Roman" w:hAnsi="Times New Roman" w:cs="Times New Roman"/>
          <w:sz w:val="24"/>
          <w:szCs w:val="24"/>
        </w:rPr>
      </w:pPr>
    </w:p>
    <w:p w:rsidR="007E5953" w:rsidRDefault="007E5953" w:rsidP="007E5953">
      <w:pPr>
        <w:spacing w:line="480" w:lineRule="auto"/>
        <w:jc w:val="center"/>
        <w:rPr>
          <w:rFonts w:ascii="Times New Roman" w:hAnsi="Times New Roman" w:cs="Times New Roman"/>
          <w:sz w:val="24"/>
          <w:szCs w:val="24"/>
        </w:rPr>
      </w:pPr>
    </w:p>
    <w:p w:rsidR="007E5953" w:rsidRDefault="007E5953" w:rsidP="007E5953">
      <w:pPr>
        <w:spacing w:line="480" w:lineRule="auto"/>
        <w:jc w:val="center"/>
        <w:rPr>
          <w:rFonts w:ascii="Times New Roman" w:hAnsi="Times New Roman" w:cs="Times New Roman"/>
          <w:sz w:val="24"/>
          <w:szCs w:val="24"/>
        </w:rPr>
      </w:pPr>
    </w:p>
    <w:p w:rsidR="007E5953" w:rsidRPr="007E5953" w:rsidRDefault="007E5953" w:rsidP="007E5953">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Description of the P</w:t>
      </w:r>
      <w:r w:rsidRPr="007E5953">
        <w:rPr>
          <w:rFonts w:ascii="Times New Roman" w:hAnsi="Times New Roman" w:cs="Times New Roman"/>
          <w:b/>
          <w:sz w:val="24"/>
          <w:szCs w:val="24"/>
        </w:rPr>
        <w:t>atient</w:t>
      </w:r>
    </w:p>
    <w:p w:rsidR="007E5953" w:rsidRPr="007E5953" w:rsidRDefault="007E5953" w:rsidP="007E5953">
      <w:pPr>
        <w:spacing w:line="480" w:lineRule="auto"/>
        <w:ind w:firstLine="720"/>
        <w:rPr>
          <w:rFonts w:ascii="Times New Roman" w:hAnsi="Times New Roman" w:cs="Times New Roman"/>
          <w:sz w:val="24"/>
          <w:szCs w:val="24"/>
        </w:rPr>
      </w:pPr>
      <w:r w:rsidRPr="007E5953">
        <w:rPr>
          <w:rFonts w:ascii="Times New Roman" w:hAnsi="Times New Roman" w:cs="Times New Roman"/>
          <w:sz w:val="24"/>
          <w:szCs w:val="24"/>
        </w:rPr>
        <w:t xml:space="preserve">For this case, I came up with an elderly patient with multiple health problems. Most of the adults above the age of 65 have more than one health condition that needs the attention of the medics. In this case, the particular patient has three conditions namely diabetes, heart disease, and cancer. Attending to the medical needs of this patient is complicated for the medics because of the presence of more than one health condition. </w:t>
      </w:r>
    </w:p>
    <w:p w:rsidR="007E5953" w:rsidRPr="007E5953" w:rsidRDefault="007E5953" w:rsidP="007E5953">
      <w:pPr>
        <w:spacing w:line="480" w:lineRule="auto"/>
        <w:rPr>
          <w:rFonts w:ascii="Times New Roman" w:hAnsi="Times New Roman" w:cs="Times New Roman"/>
          <w:b/>
          <w:sz w:val="24"/>
          <w:szCs w:val="24"/>
        </w:rPr>
      </w:pPr>
      <w:r>
        <w:rPr>
          <w:rFonts w:ascii="Times New Roman" w:hAnsi="Times New Roman" w:cs="Times New Roman"/>
          <w:b/>
          <w:sz w:val="24"/>
          <w:szCs w:val="24"/>
        </w:rPr>
        <w:t>Goal of the Teaching/Coaching P</w:t>
      </w:r>
      <w:r w:rsidRPr="007E5953">
        <w:rPr>
          <w:rFonts w:ascii="Times New Roman" w:hAnsi="Times New Roman" w:cs="Times New Roman"/>
          <w:b/>
          <w:sz w:val="24"/>
          <w:szCs w:val="24"/>
        </w:rPr>
        <w:t>lan</w:t>
      </w:r>
    </w:p>
    <w:p w:rsidR="007E5953" w:rsidRPr="007E5953" w:rsidRDefault="007E5953" w:rsidP="007E5953">
      <w:pPr>
        <w:spacing w:line="480" w:lineRule="auto"/>
        <w:ind w:firstLine="720"/>
        <w:rPr>
          <w:rFonts w:ascii="Times New Roman" w:hAnsi="Times New Roman" w:cs="Times New Roman"/>
          <w:sz w:val="24"/>
          <w:szCs w:val="24"/>
        </w:rPr>
      </w:pPr>
      <w:r w:rsidRPr="007E5953">
        <w:rPr>
          <w:rFonts w:ascii="Times New Roman" w:hAnsi="Times New Roman" w:cs="Times New Roman"/>
          <w:sz w:val="24"/>
          <w:szCs w:val="24"/>
        </w:rPr>
        <w:t xml:space="preserve">The main goal of this coaching plan is to help the patient have knowledge, skills, and confidence that is imperative for him in becoming the active participants in managing the multiple health conditions he is suffering from. If the patient has the required knowledge about his condition, he will know the right thing to do at the right time. The second goal is to help the patient set and achieve the self-identified health goals regarding the current health condition. </w:t>
      </w:r>
    </w:p>
    <w:p w:rsidR="007E5953" w:rsidRPr="007E5953" w:rsidRDefault="007E5953" w:rsidP="007E5953">
      <w:pPr>
        <w:spacing w:line="480" w:lineRule="auto"/>
        <w:rPr>
          <w:rFonts w:ascii="Times New Roman" w:hAnsi="Times New Roman" w:cs="Times New Roman"/>
          <w:b/>
          <w:sz w:val="24"/>
          <w:szCs w:val="24"/>
        </w:rPr>
      </w:pPr>
      <w:r>
        <w:rPr>
          <w:rFonts w:ascii="Times New Roman" w:hAnsi="Times New Roman" w:cs="Times New Roman"/>
          <w:b/>
          <w:sz w:val="24"/>
          <w:szCs w:val="24"/>
        </w:rPr>
        <w:t>Three Teaching R</w:t>
      </w:r>
      <w:r w:rsidRPr="007E5953">
        <w:rPr>
          <w:rFonts w:ascii="Times New Roman" w:hAnsi="Times New Roman" w:cs="Times New Roman"/>
          <w:b/>
          <w:sz w:val="24"/>
          <w:szCs w:val="24"/>
        </w:rPr>
        <w:t>esources</w:t>
      </w:r>
    </w:p>
    <w:p w:rsidR="007E5953" w:rsidRPr="007E5953" w:rsidRDefault="007E5953" w:rsidP="007E5953">
      <w:pPr>
        <w:spacing w:line="480" w:lineRule="auto"/>
        <w:ind w:firstLine="720"/>
        <w:rPr>
          <w:rFonts w:ascii="Times New Roman" w:hAnsi="Times New Roman" w:cs="Times New Roman"/>
          <w:sz w:val="24"/>
          <w:szCs w:val="24"/>
        </w:rPr>
      </w:pPr>
      <w:r w:rsidRPr="007E5953">
        <w:rPr>
          <w:rFonts w:ascii="Times New Roman" w:hAnsi="Times New Roman" w:cs="Times New Roman"/>
          <w:sz w:val="24"/>
          <w:szCs w:val="24"/>
        </w:rPr>
        <w:t xml:space="preserve">The teaching resources include those containing information about the cultural and spiritual beliefs because they play a role in the healing process of the patient. Similarly, the community health nurse will be an important resource because the information regarding the health condition of the patient can be better explained by him. The other resource includes the medical ones which may entail doctors, nurses, medical journals, and magazines among others. They will provide information on what should be done to maintain the current condition. </w:t>
      </w:r>
    </w:p>
    <w:p w:rsidR="007E5953" w:rsidRPr="007E5953" w:rsidRDefault="007E5953" w:rsidP="007E5953">
      <w:pPr>
        <w:spacing w:line="480" w:lineRule="auto"/>
        <w:rPr>
          <w:rFonts w:ascii="Times New Roman" w:hAnsi="Times New Roman" w:cs="Times New Roman"/>
          <w:b/>
          <w:sz w:val="24"/>
          <w:szCs w:val="24"/>
        </w:rPr>
      </w:pPr>
      <w:r w:rsidRPr="007E5953">
        <w:rPr>
          <w:rFonts w:ascii="Times New Roman" w:hAnsi="Times New Roman" w:cs="Times New Roman"/>
          <w:b/>
          <w:sz w:val="24"/>
          <w:szCs w:val="24"/>
        </w:rPr>
        <w:t xml:space="preserve">Teaching Strategies </w:t>
      </w:r>
    </w:p>
    <w:p w:rsidR="007E5953" w:rsidRPr="007E5953" w:rsidRDefault="007E5953" w:rsidP="007E5953">
      <w:pPr>
        <w:spacing w:line="480" w:lineRule="auto"/>
        <w:ind w:firstLine="720"/>
        <w:rPr>
          <w:rFonts w:ascii="Times New Roman" w:hAnsi="Times New Roman" w:cs="Times New Roman"/>
          <w:sz w:val="24"/>
          <w:szCs w:val="24"/>
        </w:rPr>
      </w:pPr>
      <w:r w:rsidRPr="007E5953">
        <w:rPr>
          <w:rFonts w:ascii="Times New Roman" w:hAnsi="Times New Roman" w:cs="Times New Roman"/>
          <w:sz w:val="24"/>
          <w:szCs w:val="24"/>
        </w:rPr>
        <w:lastRenderedPageBreak/>
        <w:t>The first st</w:t>
      </w:r>
      <w:r>
        <w:rPr>
          <w:rFonts w:ascii="Times New Roman" w:hAnsi="Times New Roman" w:cs="Times New Roman"/>
          <w:sz w:val="24"/>
          <w:szCs w:val="24"/>
        </w:rPr>
        <w:t>rategy is to partner with and engage</w:t>
      </w:r>
      <w:r w:rsidRPr="007E5953">
        <w:rPr>
          <w:rFonts w:ascii="Times New Roman" w:hAnsi="Times New Roman" w:cs="Times New Roman"/>
          <w:sz w:val="24"/>
          <w:szCs w:val="24"/>
        </w:rPr>
        <w:t xml:space="preserve"> the patient. The health coach cannot make decisions on behalf of the patient without partnering and actively engaging him so that he will speak out the health problem. The second strategy is to empower the patient to try and set the self-attainable goals regarding the medical condition. The third strategy is using the evidence-based clinical interventions because they have the best medical advice, treatment options and excellent instructions (Huffman, 2015). </w:t>
      </w:r>
    </w:p>
    <w:p w:rsidR="007E5953" w:rsidRPr="007E5953" w:rsidRDefault="007E5953" w:rsidP="007E5953">
      <w:pPr>
        <w:spacing w:line="480" w:lineRule="auto"/>
        <w:rPr>
          <w:rFonts w:ascii="Times New Roman" w:hAnsi="Times New Roman" w:cs="Times New Roman"/>
          <w:b/>
          <w:sz w:val="24"/>
          <w:szCs w:val="24"/>
        </w:rPr>
      </w:pPr>
      <w:r w:rsidRPr="007E5953">
        <w:rPr>
          <w:rFonts w:ascii="Times New Roman" w:hAnsi="Times New Roman" w:cs="Times New Roman"/>
          <w:b/>
          <w:sz w:val="24"/>
          <w:szCs w:val="24"/>
        </w:rPr>
        <w:t>Specif</w:t>
      </w:r>
      <w:r>
        <w:rPr>
          <w:rFonts w:ascii="Times New Roman" w:hAnsi="Times New Roman" w:cs="Times New Roman"/>
          <w:b/>
          <w:sz w:val="24"/>
          <w:szCs w:val="24"/>
        </w:rPr>
        <w:t>ic Instructions and Adverse R</w:t>
      </w:r>
      <w:r w:rsidRPr="007E5953">
        <w:rPr>
          <w:rFonts w:ascii="Times New Roman" w:hAnsi="Times New Roman" w:cs="Times New Roman"/>
          <w:b/>
          <w:sz w:val="24"/>
          <w:szCs w:val="24"/>
        </w:rPr>
        <w:t xml:space="preserve">eactions </w:t>
      </w:r>
    </w:p>
    <w:p w:rsidR="007E5953" w:rsidRPr="007E5953" w:rsidRDefault="007E5953" w:rsidP="007E5953">
      <w:pPr>
        <w:spacing w:line="480" w:lineRule="auto"/>
        <w:ind w:firstLine="720"/>
        <w:rPr>
          <w:rFonts w:ascii="Times New Roman" w:hAnsi="Times New Roman" w:cs="Times New Roman"/>
          <w:sz w:val="24"/>
          <w:szCs w:val="24"/>
        </w:rPr>
      </w:pPr>
      <w:r w:rsidRPr="007E5953">
        <w:rPr>
          <w:rFonts w:ascii="Times New Roman" w:hAnsi="Times New Roman" w:cs="Times New Roman"/>
          <w:sz w:val="24"/>
          <w:szCs w:val="24"/>
        </w:rPr>
        <w:t xml:space="preserve">The specific instructions include appropriate information about the treatment options available for the patient, understanding the priorities for care regarding this patient, and clarifying the issue of benefits and risks associated with the treatments offered especially where the treatment plan is complicated. The adverse reactions include the side effects that may appear dangerous to the patient. In case of adverse reaction, the patient should notify the healthcare provider immediately (HealthinAging.org, 2017). </w:t>
      </w:r>
    </w:p>
    <w:p w:rsidR="007E5953" w:rsidRPr="007E5953" w:rsidRDefault="007E5953" w:rsidP="007E5953">
      <w:pPr>
        <w:spacing w:line="480" w:lineRule="auto"/>
        <w:rPr>
          <w:rFonts w:ascii="Times New Roman" w:hAnsi="Times New Roman" w:cs="Times New Roman"/>
          <w:b/>
          <w:sz w:val="24"/>
          <w:szCs w:val="24"/>
        </w:rPr>
      </w:pPr>
      <w:r w:rsidRPr="007E5953">
        <w:rPr>
          <w:rFonts w:ascii="Times New Roman" w:hAnsi="Times New Roman" w:cs="Times New Roman"/>
          <w:b/>
          <w:sz w:val="24"/>
          <w:szCs w:val="24"/>
        </w:rPr>
        <w:t xml:space="preserve">Factors </w:t>
      </w:r>
      <w:r>
        <w:rPr>
          <w:rFonts w:ascii="Times New Roman" w:hAnsi="Times New Roman" w:cs="Times New Roman"/>
          <w:b/>
          <w:sz w:val="24"/>
          <w:szCs w:val="24"/>
        </w:rPr>
        <w:t>Affecting Adherence to Medication And How t</w:t>
      </w:r>
      <w:r w:rsidRPr="007E5953">
        <w:rPr>
          <w:rFonts w:ascii="Times New Roman" w:hAnsi="Times New Roman" w:cs="Times New Roman"/>
          <w:b/>
          <w:sz w:val="24"/>
          <w:szCs w:val="24"/>
        </w:rPr>
        <w:t>o Overcome Them</w:t>
      </w:r>
    </w:p>
    <w:p w:rsidR="007E5953" w:rsidRPr="007E5953" w:rsidRDefault="007E5953" w:rsidP="007E5953">
      <w:pPr>
        <w:spacing w:line="480" w:lineRule="auto"/>
        <w:ind w:firstLine="720"/>
        <w:rPr>
          <w:rFonts w:ascii="Times New Roman" w:hAnsi="Times New Roman" w:cs="Times New Roman"/>
          <w:sz w:val="24"/>
          <w:szCs w:val="24"/>
        </w:rPr>
      </w:pPr>
      <w:r w:rsidRPr="007E5953">
        <w:rPr>
          <w:rFonts w:ascii="Times New Roman" w:hAnsi="Times New Roman" w:cs="Times New Roman"/>
          <w:sz w:val="24"/>
          <w:szCs w:val="24"/>
        </w:rPr>
        <w:t xml:space="preserve">The factors include the patient factors. This includes the mental state like depression, physical health like poor dexterity, behaviors like non-adherence to follow-ups among others. The other factor is medication factors like the adverse drug reactions that might make the patient not consume it. To solve this, the mental status of the patient should be assessed to know if he can handle medications by his own, asses his behavior if he takes medications and assessing whether the patient is experiencing adverse reactions (Frances, Thirumoorthy, and Kwan, 2015). </w:t>
      </w:r>
    </w:p>
    <w:p w:rsidR="007E5953" w:rsidRPr="007E5953" w:rsidRDefault="007E5953" w:rsidP="007E5953">
      <w:pPr>
        <w:spacing w:line="480" w:lineRule="auto"/>
        <w:rPr>
          <w:rFonts w:ascii="Times New Roman" w:hAnsi="Times New Roman" w:cs="Times New Roman"/>
          <w:b/>
          <w:sz w:val="24"/>
          <w:szCs w:val="24"/>
        </w:rPr>
      </w:pPr>
      <w:r w:rsidRPr="007E5953">
        <w:rPr>
          <w:rFonts w:ascii="Times New Roman" w:hAnsi="Times New Roman" w:cs="Times New Roman"/>
          <w:b/>
          <w:sz w:val="24"/>
          <w:szCs w:val="24"/>
        </w:rPr>
        <w:t xml:space="preserve">How </w:t>
      </w:r>
      <w:r>
        <w:rPr>
          <w:rFonts w:ascii="Times New Roman" w:hAnsi="Times New Roman" w:cs="Times New Roman"/>
          <w:b/>
          <w:sz w:val="24"/>
          <w:szCs w:val="24"/>
        </w:rPr>
        <w:t>to Include t</w:t>
      </w:r>
      <w:r w:rsidRPr="007E5953">
        <w:rPr>
          <w:rFonts w:ascii="Times New Roman" w:hAnsi="Times New Roman" w:cs="Times New Roman"/>
          <w:b/>
          <w:sz w:val="24"/>
          <w:szCs w:val="24"/>
        </w:rPr>
        <w:t>he Family</w:t>
      </w:r>
    </w:p>
    <w:p w:rsidR="007E5953" w:rsidRPr="007E5953" w:rsidRDefault="007E5953" w:rsidP="007E5953">
      <w:pPr>
        <w:spacing w:line="480" w:lineRule="auto"/>
        <w:ind w:firstLine="720"/>
        <w:rPr>
          <w:rFonts w:ascii="Times New Roman" w:hAnsi="Times New Roman" w:cs="Times New Roman"/>
          <w:sz w:val="24"/>
          <w:szCs w:val="24"/>
        </w:rPr>
      </w:pPr>
      <w:r w:rsidRPr="007E5953">
        <w:rPr>
          <w:rFonts w:ascii="Times New Roman" w:hAnsi="Times New Roman" w:cs="Times New Roman"/>
          <w:sz w:val="24"/>
          <w:szCs w:val="24"/>
        </w:rPr>
        <w:t xml:space="preserve">For effective learning, patients and their family members should be key drivers of the whole process. As the health coach, including the family member will be important from the start of coaching especially if the patient needs special care that must be attended by the family member. </w:t>
      </w:r>
    </w:p>
    <w:p w:rsidR="007E5953" w:rsidRPr="007E5953" w:rsidRDefault="007E5953" w:rsidP="007E5953">
      <w:pPr>
        <w:spacing w:line="480" w:lineRule="auto"/>
        <w:rPr>
          <w:rFonts w:ascii="Times New Roman" w:hAnsi="Times New Roman" w:cs="Times New Roman"/>
          <w:b/>
          <w:sz w:val="24"/>
          <w:szCs w:val="24"/>
        </w:rPr>
      </w:pPr>
      <w:r w:rsidRPr="007E5953">
        <w:rPr>
          <w:rFonts w:ascii="Times New Roman" w:hAnsi="Times New Roman" w:cs="Times New Roman"/>
          <w:b/>
          <w:sz w:val="24"/>
          <w:szCs w:val="24"/>
        </w:rPr>
        <w:t xml:space="preserve">How </w:t>
      </w:r>
      <w:r>
        <w:rPr>
          <w:rFonts w:ascii="Times New Roman" w:hAnsi="Times New Roman" w:cs="Times New Roman"/>
          <w:b/>
          <w:sz w:val="24"/>
          <w:szCs w:val="24"/>
        </w:rPr>
        <w:t>and When t</w:t>
      </w:r>
      <w:r w:rsidRPr="007E5953">
        <w:rPr>
          <w:rFonts w:ascii="Times New Roman" w:hAnsi="Times New Roman" w:cs="Times New Roman"/>
          <w:b/>
          <w:sz w:val="24"/>
          <w:szCs w:val="24"/>
        </w:rPr>
        <w:t xml:space="preserve">o Seek Help </w:t>
      </w:r>
    </w:p>
    <w:p w:rsidR="007E5953" w:rsidRDefault="007E5953" w:rsidP="007E5953">
      <w:pPr>
        <w:spacing w:line="480" w:lineRule="auto"/>
        <w:ind w:firstLine="720"/>
        <w:rPr>
          <w:rFonts w:ascii="Times New Roman" w:hAnsi="Times New Roman" w:cs="Times New Roman"/>
          <w:sz w:val="24"/>
          <w:szCs w:val="24"/>
        </w:rPr>
      </w:pPr>
      <w:r w:rsidRPr="007E5953">
        <w:rPr>
          <w:rFonts w:ascii="Times New Roman" w:hAnsi="Times New Roman" w:cs="Times New Roman"/>
          <w:sz w:val="24"/>
          <w:szCs w:val="24"/>
        </w:rPr>
        <w:t>The patient should seek help when a problem arises that he is unable to solve by use of the personal knowledge and skills as already taught by the health coach. To seek the help, the patient needs to identify the health problem he has encountered and explain it to the medic for faster assistance (Potter, Perry, Stockert and Hall, 2016).</w:t>
      </w:r>
    </w:p>
    <w:p w:rsidR="007E5953" w:rsidRDefault="007E5953" w:rsidP="007E5953">
      <w:pPr>
        <w:spacing w:line="480" w:lineRule="auto"/>
        <w:ind w:firstLine="720"/>
        <w:rPr>
          <w:rFonts w:ascii="Times New Roman" w:hAnsi="Times New Roman" w:cs="Times New Roman"/>
          <w:sz w:val="24"/>
          <w:szCs w:val="24"/>
        </w:rPr>
      </w:pPr>
    </w:p>
    <w:p w:rsidR="007E5953" w:rsidRDefault="007E5953" w:rsidP="007E5953">
      <w:pPr>
        <w:spacing w:line="480" w:lineRule="auto"/>
        <w:ind w:firstLine="720"/>
        <w:rPr>
          <w:rFonts w:ascii="Times New Roman" w:hAnsi="Times New Roman" w:cs="Times New Roman"/>
          <w:sz w:val="24"/>
          <w:szCs w:val="24"/>
        </w:rPr>
      </w:pPr>
    </w:p>
    <w:p w:rsidR="007E5953" w:rsidRDefault="007E5953" w:rsidP="007E5953">
      <w:pPr>
        <w:spacing w:line="480" w:lineRule="auto"/>
        <w:ind w:firstLine="720"/>
        <w:rPr>
          <w:rFonts w:ascii="Times New Roman" w:hAnsi="Times New Roman" w:cs="Times New Roman"/>
          <w:sz w:val="24"/>
          <w:szCs w:val="24"/>
        </w:rPr>
      </w:pPr>
    </w:p>
    <w:p w:rsidR="007E5953" w:rsidRDefault="007E5953" w:rsidP="007E5953">
      <w:pPr>
        <w:spacing w:line="480" w:lineRule="auto"/>
        <w:ind w:firstLine="720"/>
        <w:rPr>
          <w:rFonts w:ascii="Times New Roman" w:hAnsi="Times New Roman" w:cs="Times New Roman"/>
          <w:sz w:val="24"/>
          <w:szCs w:val="24"/>
        </w:rPr>
      </w:pPr>
    </w:p>
    <w:p w:rsidR="007E5953" w:rsidRDefault="007E5953" w:rsidP="007E5953">
      <w:pPr>
        <w:spacing w:line="480" w:lineRule="auto"/>
        <w:ind w:firstLine="720"/>
        <w:rPr>
          <w:rFonts w:ascii="Times New Roman" w:hAnsi="Times New Roman" w:cs="Times New Roman"/>
          <w:sz w:val="24"/>
          <w:szCs w:val="24"/>
        </w:rPr>
      </w:pPr>
    </w:p>
    <w:p w:rsidR="007E5953" w:rsidRDefault="007E5953" w:rsidP="007E5953">
      <w:pPr>
        <w:spacing w:line="480" w:lineRule="auto"/>
        <w:ind w:firstLine="720"/>
        <w:rPr>
          <w:rFonts w:ascii="Times New Roman" w:hAnsi="Times New Roman" w:cs="Times New Roman"/>
          <w:sz w:val="24"/>
          <w:szCs w:val="24"/>
        </w:rPr>
      </w:pPr>
    </w:p>
    <w:p w:rsidR="007E5953" w:rsidRDefault="007E5953" w:rsidP="007E5953">
      <w:pPr>
        <w:spacing w:line="480" w:lineRule="auto"/>
        <w:ind w:firstLine="720"/>
        <w:rPr>
          <w:rFonts w:ascii="Times New Roman" w:hAnsi="Times New Roman" w:cs="Times New Roman"/>
          <w:sz w:val="24"/>
          <w:szCs w:val="24"/>
        </w:rPr>
      </w:pPr>
    </w:p>
    <w:p w:rsidR="007E5953" w:rsidRDefault="007E5953" w:rsidP="007E5953">
      <w:pPr>
        <w:spacing w:line="480" w:lineRule="auto"/>
        <w:ind w:firstLine="720"/>
        <w:rPr>
          <w:rFonts w:ascii="Times New Roman" w:hAnsi="Times New Roman" w:cs="Times New Roman"/>
          <w:sz w:val="24"/>
          <w:szCs w:val="24"/>
        </w:rPr>
      </w:pPr>
    </w:p>
    <w:p w:rsidR="007E5953" w:rsidRDefault="007E5953" w:rsidP="007E5953">
      <w:pPr>
        <w:spacing w:line="480" w:lineRule="auto"/>
        <w:ind w:firstLine="720"/>
        <w:rPr>
          <w:rFonts w:ascii="Times New Roman" w:hAnsi="Times New Roman" w:cs="Times New Roman"/>
          <w:sz w:val="24"/>
          <w:szCs w:val="24"/>
        </w:rPr>
      </w:pPr>
    </w:p>
    <w:p w:rsidR="007E5953" w:rsidRPr="007E5953" w:rsidRDefault="007E5953" w:rsidP="007E5953">
      <w:pPr>
        <w:spacing w:line="480" w:lineRule="auto"/>
        <w:ind w:firstLine="720"/>
        <w:rPr>
          <w:rFonts w:ascii="Times New Roman" w:hAnsi="Times New Roman" w:cs="Times New Roman"/>
          <w:sz w:val="24"/>
          <w:szCs w:val="24"/>
        </w:rPr>
      </w:pPr>
    </w:p>
    <w:p w:rsidR="00AD3ECB" w:rsidRPr="007E5953" w:rsidRDefault="00AD3ECB" w:rsidP="007E5953">
      <w:pPr>
        <w:spacing w:line="480" w:lineRule="auto"/>
        <w:jc w:val="center"/>
        <w:rPr>
          <w:rFonts w:ascii="Times New Roman" w:hAnsi="Times New Roman" w:cs="Times New Roman"/>
          <w:sz w:val="24"/>
          <w:szCs w:val="24"/>
        </w:rPr>
      </w:pPr>
      <w:r w:rsidRPr="007E5953">
        <w:rPr>
          <w:rFonts w:ascii="Times New Roman" w:hAnsi="Times New Roman" w:cs="Times New Roman"/>
          <w:sz w:val="24"/>
          <w:szCs w:val="24"/>
        </w:rPr>
        <w:t>References</w:t>
      </w:r>
    </w:p>
    <w:p w:rsidR="005F1AAD" w:rsidRPr="007E5953" w:rsidRDefault="005F1AAD" w:rsidP="007E5953">
      <w:pPr>
        <w:spacing w:line="480" w:lineRule="auto"/>
        <w:ind w:left="720" w:hanging="720"/>
        <w:rPr>
          <w:rFonts w:ascii="Times New Roman" w:hAnsi="Times New Roman" w:cs="Times New Roman"/>
          <w:sz w:val="24"/>
          <w:szCs w:val="24"/>
        </w:rPr>
      </w:pPr>
      <w:r w:rsidRPr="007E5953">
        <w:rPr>
          <w:rFonts w:ascii="Times New Roman" w:hAnsi="Times New Roman" w:cs="Times New Roman"/>
          <w:sz w:val="24"/>
          <w:szCs w:val="24"/>
        </w:rPr>
        <w:t xml:space="preserve">Frances, A., Thirumoorthy, T, Kwan H. (2015). Medication Adherence in the Elderly. Journal of Clinical Gerontology and Geriatrics., 7(2), 64-67, Retrieved from </w:t>
      </w:r>
      <w:hyperlink r:id="rId6" w:history="1">
        <w:r w:rsidRPr="007E5953">
          <w:rPr>
            <w:rStyle w:val="Hyperlink"/>
            <w:rFonts w:ascii="Times New Roman" w:hAnsi="Times New Roman" w:cs="Times New Roman"/>
            <w:sz w:val="24"/>
            <w:szCs w:val="24"/>
          </w:rPr>
          <w:t>https://www.sciencedirect.com/science/article/pii/S2210833515000441</w:t>
        </w:r>
      </w:hyperlink>
      <w:r w:rsidRPr="007E5953">
        <w:rPr>
          <w:rFonts w:ascii="Times New Roman" w:hAnsi="Times New Roman" w:cs="Times New Roman"/>
          <w:sz w:val="24"/>
          <w:szCs w:val="24"/>
        </w:rPr>
        <w:t xml:space="preserve"> on December 4, 2017</w:t>
      </w:r>
    </w:p>
    <w:p w:rsidR="007E5953" w:rsidRPr="007E5953" w:rsidRDefault="007E5953" w:rsidP="007E5953">
      <w:pPr>
        <w:spacing w:line="480" w:lineRule="auto"/>
        <w:ind w:left="720" w:hanging="720"/>
        <w:rPr>
          <w:rFonts w:ascii="Times New Roman" w:hAnsi="Times New Roman" w:cs="Times New Roman"/>
          <w:sz w:val="24"/>
          <w:szCs w:val="24"/>
        </w:rPr>
      </w:pPr>
      <w:r w:rsidRPr="007E5953">
        <w:rPr>
          <w:rFonts w:ascii="Times New Roman" w:hAnsi="Times New Roman" w:cs="Times New Roman"/>
          <w:sz w:val="24"/>
          <w:szCs w:val="24"/>
        </w:rPr>
        <w:t>HealthinAging.org. (2017). Living with Multiple Health Problems: What Older Adults should Know. Retrieved from http://www.healthinaging.org/resources/resource:living-with-multiple-health-problems-what-older-adults-should-know/ on December 4, 2017</w:t>
      </w:r>
    </w:p>
    <w:p w:rsidR="00550D15" w:rsidRPr="007E5953" w:rsidRDefault="00550D15" w:rsidP="007E5953">
      <w:pPr>
        <w:spacing w:line="480" w:lineRule="auto"/>
        <w:ind w:left="720" w:hanging="720"/>
        <w:rPr>
          <w:rFonts w:ascii="Times New Roman" w:hAnsi="Times New Roman" w:cs="Times New Roman"/>
          <w:sz w:val="24"/>
          <w:szCs w:val="24"/>
        </w:rPr>
      </w:pPr>
      <w:r w:rsidRPr="007E5953">
        <w:rPr>
          <w:rFonts w:ascii="Times New Roman" w:hAnsi="Times New Roman" w:cs="Times New Roman"/>
          <w:sz w:val="24"/>
          <w:szCs w:val="24"/>
        </w:rPr>
        <w:t xml:space="preserve">Huffman, M. (2015). Traditional Health Teaching is Out…Evidence-Based Health Coaching is In!. Retrieved from </w:t>
      </w:r>
      <w:hyperlink r:id="rId7" w:history="1">
        <w:r w:rsidRPr="007E5953">
          <w:rPr>
            <w:rStyle w:val="Hyperlink"/>
            <w:rFonts w:ascii="Times New Roman" w:hAnsi="Times New Roman" w:cs="Times New Roman"/>
            <w:sz w:val="24"/>
            <w:szCs w:val="24"/>
          </w:rPr>
          <w:t>http://www.ahihealth.org/wp-content/uploads/2015/12/Health-based-coaching.pdf</w:t>
        </w:r>
      </w:hyperlink>
      <w:r w:rsidRPr="007E5953">
        <w:rPr>
          <w:rFonts w:ascii="Times New Roman" w:hAnsi="Times New Roman" w:cs="Times New Roman"/>
          <w:sz w:val="24"/>
          <w:szCs w:val="24"/>
        </w:rPr>
        <w:t xml:space="preserve"> on December 4, 2017</w:t>
      </w:r>
    </w:p>
    <w:p w:rsidR="007E5953" w:rsidRPr="007E5953" w:rsidRDefault="007E5953" w:rsidP="007E5953">
      <w:pPr>
        <w:spacing w:line="480" w:lineRule="auto"/>
        <w:ind w:left="720" w:hanging="720"/>
        <w:rPr>
          <w:rFonts w:ascii="Times New Roman" w:hAnsi="Times New Roman" w:cs="Times New Roman"/>
          <w:sz w:val="24"/>
          <w:szCs w:val="24"/>
        </w:rPr>
      </w:pPr>
      <w:r w:rsidRPr="007E5953">
        <w:rPr>
          <w:rFonts w:ascii="Times New Roman" w:hAnsi="Times New Roman" w:cs="Times New Roman"/>
          <w:sz w:val="24"/>
          <w:szCs w:val="24"/>
        </w:rPr>
        <w:t xml:space="preserve">Potter, P. A., Perry, A. G., Stockert, P., &amp; Hall, A. (2016). </w:t>
      </w:r>
      <w:r w:rsidRPr="007E5953">
        <w:rPr>
          <w:rFonts w:ascii="Times New Roman" w:hAnsi="Times New Roman" w:cs="Times New Roman"/>
          <w:i/>
          <w:iCs/>
          <w:sz w:val="24"/>
          <w:szCs w:val="24"/>
        </w:rPr>
        <w:t>Fundamentals of Nursing</w:t>
      </w:r>
      <w:r w:rsidRPr="007E5953">
        <w:rPr>
          <w:rFonts w:ascii="Times New Roman" w:hAnsi="Times New Roman" w:cs="Times New Roman"/>
          <w:sz w:val="24"/>
          <w:szCs w:val="24"/>
        </w:rPr>
        <w:t xml:space="preserve">. Mosby Publishers. </w:t>
      </w:r>
    </w:p>
    <w:p w:rsidR="007E5953" w:rsidRPr="007E5953" w:rsidRDefault="007E5953" w:rsidP="007E5953">
      <w:pPr>
        <w:spacing w:line="480" w:lineRule="auto"/>
        <w:rPr>
          <w:rFonts w:ascii="Times New Roman" w:hAnsi="Times New Roman" w:cs="Times New Roman"/>
          <w:sz w:val="24"/>
          <w:szCs w:val="24"/>
        </w:rPr>
      </w:pPr>
    </w:p>
    <w:p w:rsidR="005F1AAD" w:rsidRPr="007E5953" w:rsidRDefault="005F1AAD" w:rsidP="007E5953">
      <w:pPr>
        <w:spacing w:line="480" w:lineRule="auto"/>
        <w:rPr>
          <w:rFonts w:ascii="Times New Roman" w:hAnsi="Times New Roman" w:cs="Times New Roman"/>
          <w:sz w:val="24"/>
          <w:szCs w:val="24"/>
        </w:rPr>
      </w:pPr>
    </w:p>
    <w:p w:rsidR="005F1AAD" w:rsidRPr="007E5953" w:rsidRDefault="005F1AAD" w:rsidP="007E5953">
      <w:pPr>
        <w:spacing w:line="480" w:lineRule="auto"/>
        <w:rPr>
          <w:rFonts w:ascii="Times New Roman" w:hAnsi="Times New Roman" w:cs="Times New Roman"/>
          <w:sz w:val="24"/>
          <w:szCs w:val="24"/>
        </w:rPr>
      </w:pPr>
    </w:p>
    <w:sectPr w:rsidR="005F1AAD" w:rsidRPr="007E5953" w:rsidSect="0040303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3231" w:rsidRDefault="008E3231" w:rsidP="0040303D">
      <w:pPr>
        <w:spacing w:after="0" w:line="240" w:lineRule="auto"/>
      </w:pPr>
      <w:r>
        <w:separator/>
      </w:r>
    </w:p>
  </w:endnote>
  <w:endnote w:type="continuationSeparator" w:id="1">
    <w:p w:rsidR="008E3231" w:rsidRDefault="008E3231" w:rsidP="0040303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3231" w:rsidRDefault="008E3231" w:rsidP="0040303D">
      <w:pPr>
        <w:spacing w:after="0" w:line="240" w:lineRule="auto"/>
      </w:pPr>
      <w:r>
        <w:separator/>
      </w:r>
    </w:p>
  </w:footnote>
  <w:footnote w:type="continuationSeparator" w:id="1">
    <w:p w:rsidR="008E3231" w:rsidRDefault="008E3231" w:rsidP="0040303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03D" w:rsidRPr="0040303D" w:rsidRDefault="0040303D">
    <w:pPr>
      <w:pStyle w:val="Header"/>
      <w:jc w:val="right"/>
      <w:rPr>
        <w:rFonts w:ascii="Times New Roman" w:hAnsi="Times New Roman" w:cs="Times New Roman"/>
        <w:sz w:val="24"/>
        <w:szCs w:val="24"/>
      </w:rPr>
    </w:pPr>
    <w:r w:rsidRPr="0040303D">
      <w:rPr>
        <w:rFonts w:ascii="Times New Roman" w:hAnsi="Times New Roman" w:cs="Times New Roman"/>
        <w:sz w:val="24"/>
        <w:szCs w:val="24"/>
      </w:rPr>
      <w:t>CLINICAL CASE: COACHING AND TEACHING</w:t>
    </w:r>
    <w:r>
      <w:rPr>
        <w:rFonts w:ascii="Times New Roman" w:hAnsi="Times New Roman" w:cs="Times New Roman"/>
        <w:sz w:val="24"/>
        <w:szCs w:val="24"/>
      </w:rPr>
      <w:t xml:space="preserve">                                                                    </w:t>
    </w:r>
    <w:r w:rsidRPr="0040303D">
      <w:rPr>
        <w:rFonts w:ascii="Times New Roman" w:hAnsi="Times New Roman" w:cs="Times New Roman"/>
        <w:sz w:val="24"/>
        <w:szCs w:val="24"/>
      </w:rPr>
      <w:t xml:space="preserve"> </w:t>
    </w:r>
    <w:sdt>
      <w:sdtPr>
        <w:rPr>
          <w:rFonts w:ascii="Times New Roman" w:hAnsi="Times New Roman" w:cs="Times New Roman"/>
          <w:sz w:val="24"/>
          <w:szCs w:val="24"/>
        </w:rPr>
        <w:id w:val="9257045"/>
        <w:docPartObj>
          <w:docPartGallery w:val="Page Numbers (Top of Page)"/>
          <w:docPartUnique/>
        </w:docPartObj>
      </w:sdtPr>
      <w:sdtContent>
        <w:r w:rsidR="0081793D" w:rsidRPr="0040303D">
          <w:rPr>
            <w:rFonts w:ascii="Times New Roman" w:hAnsi="Times New Roman" w:cs="Times New Roman"/>
            <w:sz w:val="24"/>
            <w:szCs w:val="24"/>
          </w:rPr>
          <w:fldChar w:fldCharType="begin"/>
        </w:r>
        <w:r w:rsidRPr="0040303D">
          <w:rPr>
            <w:rFonts w:ascii="Times New Roman" w:hAnsi="Times New Roman" w:cs="Times New Roman"/>
            <w:sz w:val="24"/>
            <w:szCs w:val="24"/>
          </w:rPr>
          <w:instrText xml:space="preserve"> PAGE   \* MERGEFORMAT </w:instrText>
        </w:r>
        <w:r w:rsidR="0081793D" w:rsidRPr="0040303D">
          <w:rPr>
            <w:rFonts w:ascii="Times New Roman" w:hAnsi="Times New Roman" w:cs="Times New Roman"/>
            <w:sz w:val="24"/>
            <w:szCs w:val="24"/>
          </w:rPr>
          <w:fldChar w:fldCharType="separate"/>
        </w:r>
        <w:r w:rsidR="00F424AF">
          <w:rPr>
            <w:rFonts w:ascii="Times New Roman" w:hAnsi="Times New Roman" w:cs="Times New Roman"/>
            <w:noProof/>
            <w:sz w:val="24"/>
            <w:szCs w:val="24"/>
          </w:rPr>
          <w:t>2</w:t>
        </w:r>
        <w:r w:rsidR="0081793D" w:rsidRPr="0040303D">
          <w:rPr>
            <w:rFonts w:ascii="Times New Roman" w:hAnsi="Times New Roman" w:cs="Times New Roman"/>
            <w:sz w:val="24"/>
            <w:szCs w:val="24"/>
          </w:rPr>
          <w:fldChar w:fldCharType="end"/>
        </w:r>
      </w:sdtContent>
    </w:sdt>
  </w:p>
  <w:p w:rsidR="0040303D" w:rsidRDefault="0040303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03D" w:rsidRPr="0040303D" w:rsidRDefault="0040303D">
    <w:pPr>
      <w:pStyle w:val="Header"/>
      <w:jc w:val="right"/>
      <w:rPr>
        <w:rFonts w:ascii="Times New Roman" w:hAnsi="Times New Roman" w:cs="Times New Roman"/>
        <w:sz w:val="24"/>
        <w:szCs w:val="24"/>
      </w:rPr>
    </w:pPr>
    <w:r w:rsidRPr="0040303D">
      <w:rPr>
        <w:rFonts w:ascii="Times New Roman" w:hAnsi="Times New Roman" w:cs="Times New Roman"/>
        <w:sz w:val="24"/>
        <w:szCs w:val="24"/>
      </w:rPr>
      <w:t>Running head: CLINICAL CASE: TEACHING AND COACHING</w:t>
    </w:r>
    <w:r>
      <w:rPr>
        <w:rFonts w:ascii="Times New Roman" w:hAnsi="Times New Roman" w:cs="Times New Roman"/>
        <w:sz w:val="24"/>
        <w:szCs w:val="24"/>
      </w:rPr>
      <w:t xml:space="preserve">                                            </w:t>
    </w:r>
    <w:r w:rsidRPr="0040303D">
      <w:rPr>
        <w:rFonts w:ascii="Times New Roman" w:hAnsi="Times New Roman" w:cs="Times New Roman"/>
        <w:sz w:val="24"/>
        <w:szCs w:val="24"/>
      </w:rPr>
      <w:t xml:space="preserve"> </w:t>
    </w:r>
    <w:sdt>
      <w:sdtPr>
        <w:rPr>
          <w:rFonts w:ascii="Times New Roman" w:hAnsi="Times New Roman" w:cs="Times New Roman"/>
          <w:sz w:val="24"/>
          <w:szCs w:val="24"/>
        </w:rPr>
        <w:id w:val="9256944"/>
        <w:docPartObj>
          <w:docPartGallery w:val="Page Numbers (Top of Page)"/>
          <w:docPartUnique/>
        </w:docPartObj>
      </w:sdtPr>
      <w:sdtContent>
        <w:r w:rsidR="0081793D" w:rsidRPr="0040303D">
          <w:rPr>
            <w:rFonts w:ascii="Times New Roman" w:hAnsi="Times New Roman" w:cs="Times New Roman"/>
            <w:sz w:val="24"/>
            <w:szCs w:val="24"/>
          </w:rPr>
          <w:fldChar w:fldCharType="begin"/>
        </w:r>
        <w:r w:rsidRPr="0040303D">
          <w:rPr>
            <w:rFonts w:ascii="Times New Roman" w:hAnsi="Times New Roman" w:cs="Times New Roman"/>
            <w:sz w:val="24"/>
            <w:szCs w:val="24"/>
          </w:rPr>
          <w:instrText xml:space="preserve"> PAGE   \* MERGEFORMAT </w:instrText>
        </w:r>
        <w:r w:rsidR="0081793D" w:rsidRPr="0040303D">
          <w:rPr>
            <w:rFonts w:ascii="Times New Roman" w:hAnsi="Times New Roman" w:cs="Times New Roman"/>
            <w:sz w:val="24"/>
            <w:szCs w:val="24"/>
          </w:rPr>
          <w:fldChar w:fldCharType="separate"/>
        </w:r>
        <w:r w:rsidR="00F424AF">
          <w:rPr>
            <w:rFonts w:ascii="Times New Roman" w:hAnsi="Times New Roman" w:cs="Times New Roman"/>
            <w:noProof/>
            <w:sz w:val="24"/>
            <w:szCs w:val="24"/>
          </w:rPr>
          <w:t>1</w:t>
        </w:r>
        <w:r w:rsidR="0081793D" w:rsidRPr="0040303D">
          <w:rPr>
            <w:rFonts w:ascii="Times New Roman" w:hAnsi="Times New Roman" w:cs="Times New Roman"/>
            <w:sz w:val="24"/>
            <w:szCs w:val="24"/>
          </w:rPr>
          <w:fldChar w:fldCharType="end"/>
        </w:r>
      </w:sdtContent>
    </w:sdt>
  </w:p>
  <w:p w:rsidR="0040303D" w:rsidRDefault="0040303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D631EF"/>
    <w:rsid w:val="001B0604"/>
    <w:rsid w:val="00225E68"/>
    <w:rsid w:val="0040303D"/>
    <w:rsid w:val="00450B48"/>
    <w:rsid w:val="00550D15"/>
    <w:rsid w:val="005A6C32"/>
    <w:rsid w:val="005F1AAD"/>
    <w:rsid w:val="00710C5A"/>
    <w:rsid w:val="007E5953"/>
    <w:rsid w:val="0081793D"/>
    <w:rsid w:val="008E3231"/>
    <w:rsid w:val="00AD3ECB"/>
    <w:rsid w:val="00B036D9"/>
    <w:rsid w:val="00C76366"/>
    <w:rsid w:val="00D10279"/>
    <w:rsid w:val="00D631EF"/>
    <w:rsid w:val="00EC64A2"/>
    <w:rsid w:val="00EE3AD8"/>
    <w:rsid w:val="00F424AF"/>
    <w:rsid w:val="00F82B8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0C5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1AAD"/>
    <w:rPr>
      <w:color w:val="0000FF" w:themeColor="hyperlink"/>
      <w:u w:val="single"/>
    </w:rPr>
  </w:style>
  <w:style w:type="paragraph" w:styleId="Header">
    <w:name w:val="header"/>
    <w:basedOn w:val="Normal"/>
    <w:link w:val="HeaderChar"/>
    <w:uiPriority w:val="99"/>
    <w:unhideWhenUsed/>
    <w:rsid w:val="004030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303D"/>
  </w:style>
  <w:style w:type="paragraph" w:styleId="Footer">
    <w:name w:val="footer"/>
    <w:basedOn w:val="Normal"/>
    <w:link w:val="FooterChar"/>
    <w:uiPriority w:val="99"/>
    <w:semiHidden/>
    <w:unhideWhenUsed/>
    <w:rsid w:val="0040303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0303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ahihealth.org/wp-content/uploads/2015/12/Health-based-coaching.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science/article/pii/S2210833515000441"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751</Words>
  <Characters>4281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eliver</cp:lastModifiedBy>
  <cp:revision>2</cp:revision>
  <dcterms:created xsi:type="dcterms:W3CDTF">2017-12-05T14:53:00Z</dcterms:created>
  <dcterms:modified xsi:type="dcterms:W3CDTF">2017-12-05T14:53:00Z</dcterms:modified>
</cp:coreProperties>
</file>